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888" w:rsidRPr="00BB4D39" w:rsidRDefault="000E2811" w:rsidP="00F948C2">
      <w:pPr>
        <w:spacing w:after="0" w:line="240" w:lineRule="auto"/>
        <w:jc w:val="center"/>
        <w:rPr>
          <w:rFonts w:ascii="Helvetica" w:hAnsi="Helvetica" w:cs="Helvetica"/>
          <w:b/>
        </w:rPr>
      </w:pPr>
      <w:r w:rsidRPr="00BB4D39">
        <w:rPr>
          <w:rFonts w:ascii="Helvetica" w:hAnsi="Helvetica" w:cs="Helvetica"/>
          <w:b/>
        </w:rPr>
        <w:t xml:space="preserve">REQUISITOS </w:t>
      </w:r>
      <w:r w:rsidR="00A74188" w:rsidRPr="00BB4D39">
        <w:rPr>
          <w:rFonts w:ascii="Helvetica" w:hAnsi="Helvetica" w:cs="Helvetica"/>
          <w:b/>
        </w:rPr>
        <w:t>A</w:t>
      </w:r>
      <w:r w:rsidRPr="00BB4D39">
        <w:rPr>
          <w:rFonts w:ascii="Helvetica" w:hAnsi="Helvetica" w:cs="Helvetica"/>
          <w:b/>
        </w:rPr>
        <w:t xml:space="preserve"> PRESENTAR </w:t>
      </w:r>
      <w:r w:rsidR="00A74188" w:rsidRPr="00BB4D39">
        <w:rPr>
          <w:rFonts w:ascii="Helvetica" w:hAnsi="Helvetica" w:cs="Helvetica"/>
          <w:b/>
        </w:rPr>
        <w:t xml:space="preserve">ANTE LA SECRETARÍA DE CONSEJO DIRECTIVO DE CUNORI PARA </w:t>
      </w:r>
      <w:r w:rsidRPr="00BB4D39">
        <w:rPr>
          <w:rFonts w:ascii="Helvetica" w:hAnsi="Helvetica" w:cs="Helvetica"/>
          <w:b/>
        </w:rPr>
        <w:t>SOLICIT</w:t>
      </w:r>
      <w:r w:rsidR="00A74188" w:rsidRPr="00BB4D39">
        <w:rPr>
          <w:rFonts w:ascii="Helvetica" w:hAnsi="Helvetica" w:cs="Helvetica"/>
          <w:b/>
        </w:rPr>
        <w:t>AR</w:t>
      </w:r>
      <w:r w:rsidRPr="00BB4D39">
        <w:rPr>
          <w:rFonts w:ascii="Helvetica" w:hAnsi="Helvetica" w:cs="Helvetica"/>
          <w:b/>
        </w:rPr>
        <w:t xml:space="preserve"> EXAMEN DE GRADUACIÓN</w:t>
      </w:r>
      <w:r w:rsidR="00335D56" w:rsidRPr="00BB4D39">
        <w:rPr>
          <w:rFonts w:ascii="Helvetica" w:hAnsi="Helvetica" w:cs="Helvetica"/>
          <w:b/>
        </w:rPr>
        <w:t xml:space="preserve"> </w:t>
      </w:r>
    </w:p>
    <w:p w:rsidR="000E2811" w:rsidRPr="00BB4D39" w:rsidRDefault="00335D56" w:rsidP="00F948C2">
      <w:pPr>
        <w:spacing w:after="0" w:line="240" w:lineRule="auto"/>
        <w:jc w:val="center"/>
        <w:rPr>
          <w:rFonts w:ascii="Helvetica" w:hAnsi="Helvetica" w:cs="Helvetica"/>
          <w:b/>
        </w:rPr>
      </w:pPr>
      <w:r w:rsidRPr="00BB4D39">
        <w:rPr>
          <w:rFonts w:ascii="Helvetica" w:hAnsi="Helvetica" w:cs="Helvetica"/>
          <w:b/>
        </w:rPr>
        <w:t>2020</w:t>
      </w:r>
    </w:p>
    <w:p w:rsidR="004E32BD" w:rsidRPr="00BB4D39" w:rsidRDefault="004E32BD" w:rsidP="004E32BD">
      <w:pPr>
        <w:spacing w:after="0" w:line="240" w:lineRule="auto"/>
        <w:jc w:val="center"/>
        <w:rPr>
          <w:rFonts w:ascii="Helvetica" w:hAnsi="Helvetica" w:cs="Helvetica"/>
          <w:b/>
        </w:rPr>
      </w:pPr>
    </w:p>
    <w:tbl>
      <w:tblPr>
        <w:tblStyle w:val="Tablaconcuadrcula"/>
        <w:tblW w:w="9322" w:type="dxa"/>
        <w:tblLayout w:type="fixed"/>
        <w:tblLook w:val="04A0" w:firstRow="1" w:lastRow="0" w:firstColumn="1" w:lastColumn="0" w:noHBand="0" w:noVBand="1"/>
      </w:tblPr>
      <w:tblGrid>
        <w:gridCol w:w="2449"/>
        <w:gridCol w:w="3188"/>
        <w:gridCol w:w="3685"/>
      </w:tblGrid>
      <w:tr w:rsidR="00BB4D39" w:rsidRPr="00BB4D39" w:rsidTr="002E5970">
        <w:tc>
          <w:tcPr>
            <w:tcW w:w="2449" w:type="dxa"/>
          </w:tcPr>
          <w:p w:rsidR="000E2811" w:rsidRPr="00BB4D39" w:rsidRDefault="000E2811" w:rsidP="004E32BD">
            <w:pPr>
              <w:jc w:val="center"/>
              <w:rPr>
                <w:rFonts w:ascii="Helvetica" w:eastAsia="Times New Roman" w:hAnsi="Helvetica" w:cs="Helvetica"/>
                <w:b/>
                <w:sz w:val="18"/>
                <w:szCs w:val="18"/>
                <w:lang w:eastAsia="es-GT"/>
              </w:rPr>
            </w:pPr>
            <w:bookmarkStart w:id="0" w:name="_GoBack"/>
            <w:bookmarkEnd w:id="0"/>
            <w:r w:rsidRPr="00BB4D39">
              <w:rPr>
                <w:rFonts w:ascii="Helvetica" w:eastAsia="Times New Roman" w:hAnsi="Helvetica" w:cs="Helvetica"/>
                <w:b/>
                <w:sz w:val="18"/>
                <w:szCs w:val="18"/>
                <w:lang w:eastAsia="es-GT"/>
              </w:rPr>
              <w:t>Documento</w:t>
            </w:r>
          </w:p>
        </w:tc>
        <w:tc>
          <w:tcPr>
            <w:tcW w:w="3188" w:type="dxa"/>
          </w:tcPr>
          <w:p w:rsidR="000E2811" w:rsidRPr="00BB4D39" w:rsidRDefault="000E2811" w:rsidP="00F81DE8">
            <w:pPr>
              <w:jc w:val="center"/>
              <w:rPr>
                <w:rFonts w:ascii="Helvetica" w:eastAsia="Times New Roman" w:hAnsi="Helvetica" w:cs="Helvetica"/>
                <w:b/>
                <w:sz w:val="18"/>
                <w:szCs w:val="18"/>
                <w:lang w:eastAsia="es-GT"/>
              </w:rPr>
            </w:pPr>
            <w:r w:rsidRPr="00BB4D39">
              <w:rPr>
                <w:rFonts w:ascii="Helvetica" w:eastAsia="Times New Roman" w:hAnsi="Helvetica" w:cs="Helvetica"/>
                <w:b/>
                <w:sz w:val="18"/>
                <w:szCs w:val="18"/>
                <w:lang w:eastAsia="es-GT"/>
              </w:rPr>
              <w:t xml:space="preserve">Oficina </w:t>
            </w:r>
            <w:r w:rsidR="00F81DE8" w:rsidRPr="00BB4D39">
              <w:rPr>
                <w:rFonts w:ascii="Helvetica" w:eastAsia="Times New Roman" w:hAnsi="Helvetica" w:cs="Helvetica"/>
                <w:b/>
                <w:sz w:val="18"/>
                <w:szCs w:val="18"/>
                <w:lang w:eastAsia="es-GT"/>
              </w:rPr>
              <w:t xml:space="preserve">o </w:t>
            </w:r>
            <w:r w:rsidRPr="00BB4D39">
              <w:rPr>
                <w:rFonts w:ascii="Helvetica" w:eastAsia="Times New Roman" w:hAnsi="Helvetica" w:cs="Helvetica"/>
                <w:b/>
                <w:sz w:val="18"/>
                <w:szCs w:val="18"/>
                <w:lang w:eastAsia="es-GT"/>
              </w:rPr>
              <w:t>página web donde lo obtiene</w:t>
            </w:r>
          </w:p>
        </w:tc>
        <w:tc>
          <w:tcPr>
            <w:tcW w:w="3685" w:type="dxa"/>
          </w:tcPr>
          <w:p w:rsidR="000E2811" w:rsidRPr="00BB4D39" w:rsidRDefault="000E2811" w:rsidP="00F81DE8">
            <w:pPr>
              <w:jc w:val="center"/>
              <w:rPr>
                <w:rFonts w:ascii="Helvetica" w:eastAsia="Times New Roman" w:hAnsi="Helvetica" w:cs="Helvetica"/>
                <w:b/>
                <w:sz w:val="18"/>
                <w:szCs w:val="18"/>
                <w:lang w:eastAsia="es-GT"/>
              </w:rPr>
            </w:pPr>
            <w:r w:rsidRPr="00BB4D39">
              <w:rPr>
                <w:rFonts w:ascii="Helvetica" w:eastAsia="Times New Roman" w:hAnsi="Helvetica" w:cs="Helvetica"/>
                <w:b/>
                <w:sz w:val="18"/>
                <w:szCs w:val="18"/>
                <w:lang w:eastAsia="es-GT"/>
              </w:rPr>
              <w:t xml:space="preserve">Procedimiento para obtener el documento </w:t>
            </w:r>
          </w:p>
        </w:tc>
      </w:tr>
      <w:tr w:rsidR="00BB4D39" w:rsidRPr="00BB4D39" w:rsidTr="002E5970">
        <w:trPr>
          <w:trHeight w:val="845"/>
        </w:trPr>
        <w:tc>
          <w:tcPr>
            <w:tcW w:w="2449" w:type="dxa"/>
            <w:vAlign w:val="center"/>
          </w:tcPr>
          <w:p w:rsidR="004E3D22" w:rsidRPr="00BB4D39" w:rsidRDefault="004E3D22" w:rsidP="004E3D22">
            <w:pPr>
              <w:rPr>
                <w:rFonts w:ascii="Helv" w:eastAsia="Times New Roman" w:hAnsi="Helv" w:cs="Helvetica"/>
                <w:sz w:val="18"/>
                <w:szCs w:val="18"/>
                <w:lang w:eastAsia="es-GT"/>
              </w:rPr>
            </w:pPr>
            <w:r w:rsidRPr="00BB4D39">
              <w:rPr>
                <w:rFonts w:ascii="Helv" w:eastAsia="Times New Roman" w:hAnsi="Helv" w:cs="Helvetica"/>
                <w:sz w:val="18"/>
                <w:szCs w:val="18"/>
                <w:lang w:eastAsia="es-GT"/>
              </w:rPr>
              <w:t>Solicitud de examen de graduación profesional</w:t>
            </w:r>
          </w:p>
          <w:p w:rsidR="004E3D22" w:rsidRPr="00BB4D39" w:rsidRDefault="004E3D22" w:rsidP="004E3D22">
            <w:pPr>
              <w:rPr>
                <w:rFonts w:ascii="Helv" w:eastAsia="Times New Roman" w:hAnsi="Helv" w:cs="Helvetica"/>
                <w:b/>
                <w:sz w:val="18"/>
                <w:szCs w:val="18"/>
                <w:lang w:eastAsia="es-GT"/>
              </w:rPr>
            </w:pPr>
            <w:r w:rsidRPr="00BB4D39">
              <w:rPr>
                <w:rFonts w:ascii="Helv" w:eastAsia="Times New Roman" w:hAnsi="Helv" w:cs="Helvetica"/>
                <w:sz w:val="18"/>
                <w:szCs w:val="18"/>
                <w:lang w:eastAsia="es-GT"/>
              </w:rPr>
              <w:t>a nivel de licenciatura</w:t>
            </w:r>
          </w:p>
        </w:tc>
        <w:tc>
          <w:tcPr>
            <w:tcW w:w="3188" w:type="dxa"/>
            <w:vAlign w:val="center"/>
          </w:tcPr>
          <w:p w:rsidR="00335D56" w:rsidRPr="00BB4D39" w:rsidRDefault="002C0888" w:rsidP="00335D56">
            <w:pPr>
              <w:jc w:val="both"/>
              <w:rPr>
                <w:rFonts w:ascii="Helv" w:eastAsia="Times New Roman" w:hAnsi="Helv" w:cs="Helvetica"/>
                <w:sz w:val="18"/>
                <w:szCs w:val="16"/>
                <w:lang w:eastAsia="es-GT"/>
              </w:rPr>
            </w:pPr>
            <w:r w:rsidRPr="00BB4D39">
              <w:rPr>
                <w:rFonts w:ascii="Helv" w:eastAsia="Times New Roman" w:hAnsi="Helv" w:cs="Helvetica"/>
                <w:sz w:val="18"/>
                <w:szCs w:val="16"/>
                <w:lang w:eastAsia="es-GT"/>
              </w:rPr>
              <w:t>www.cunori.edu.gt</w:t>
            </w:r>
            <w:r w:rsidR="00335D56" w:rsidRPr="00BB4D39">
              <w:rPr>
                <w:rFonts w:ascii="Helv" w:eastAsia="Times New Roman" w:hAnsi="Helv" w:cs="Helvetica"/>
                <w:sz w:val="18"/>
                <w:szCs w:val="16"/>
                <w:lang w:eastAsia="es-GT"/>
              </w:rPr>
              <w:t>/guia-estudiantil/solicitud-de-examen-de-graduacion/</w:t>
            </w:r>
          </w:p>
        </w:tc>
        <w:tc>
          <w:tcPr>
            <w:tcW w:w="3685" w:type="dxa"/>
            <w:vAlign w:val="center"/>
          </w:tcPr>
          <w:p w:rsidR="004E3D22" w:rsidRPr="00BB4D39" w:rsidRDefault="00335D56" w:rsidP="00335D56">
            <w:pPr>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Descargue la solicitud y llene</w:t>
            </w:r>
            <w:r w:rsidR="00172C03" w:rsidRPr="00BB4D39">
              <w:rPr>
                <w:rFonts w:ascii="Helv" w:eastAsia="Times New Roman" w:hAnsi="Helv" w:cs="Helvetica"/>
                <w:sz w:val="18"/>
                <w:szCs w:val="18"/>
                <w:lang w:eastAsia="es-GT"/>
              </w:rPr>
              <w:t xml:space="preserve"> todos los datos que se le solicitan y preséntelo en forma física.</w:t>
            </w:r>
          </w:p>
        </w:tc>
      </w:tr>
      <w:tr w:rsidR="00BB4D39" w:rsidRPr="00BB4D39" w:rsidTr="002E5970">
        <w:tc>
          <w:tcPr>
            <w:tcW w:w="2449" w:type="dxa"/>
            <w:vAlign w:val="center"/>
          </w:tcPr>
          <w:p w:rsidR="00335D56" w:rsidRPr="00BB4D39" w:rsidRDefault="000E2811" w:rsidP="003E4E2B">
            <w:pPr>
              <w:spacing w:before="24" w:after="24"/>
              <w:rPr>
                <w:rFonts w:ascii="Helv" w:eastAsia="Times New Roman" w:hAnsi="Helv" w:cs="Helvetica"/>
                <w:sz w:val="18"/>
                <w:szCs w:val="18"/>
                <w:lang w:eastAsia="es-GT"/>
              </w:rPr>
            </w:pPr>
            <w:r w:rsidRPr="00BB4D39">
              <w:rPr>
                <w:rFonts w:ascii="Helv" w:eastAsia="Times New Roman" w:hAnsi="Helv" w:cs="Helvetica"/>
                <w:sz w:val="18"/>
                <w:szCs w:val="18"/>
                <w:lang w:eastAsia="es-GT"/>
              </w:rPr>
              <w:t>Matrícula consolidada</w:t>
            </w:r>
          </w:p>
          <w:p w:rsidR="000E2811" w:rsidRPr="00BB4D39" w:rsidRDefault="00335D56" w:rsidP="003E4E2B">
            <w:pPr>
              <w:spacing w:before="24" w:after="24"/>
              <w:rPr>
                <w:rFonts w:ascii="Helv" w:eastAsia="Times New Roman" w:hAnsi="Helv" w:cs="Helvetica"/>
                <w:sz w:val="18"/>
                <w:szCs w:val="18"/>
                <w:lang w:eastAsia="es-GT"/>
              </w:rPr>
            </w:pPr>
            <w:r w:rsidRPr="00BB4D39">
              <w:rPr>
                <w:rFonts w:ascii="Helv" w:eastAsia="Times New Roman" w:hAnsi="Helv" w:cs="Helvetica"/>
                <w:sz w:val="18"/>
                <w:szCs w:val="18"/>
                <w:lang w:eastAsia="es-GT"/>
              </w:rPr>
              <w:t>(VÍA ELECTRÓNICA )</w:t>
            </w:r>
          </w:p>
        </w:tc>
        <w:tc>
          <w:tcPr>
            <w:tcW w:w="3188" w:type="dxa"/>
            <w:vAlign w:val="center"/>
          </w:tcPr>
          <w:p w:rsidR="000E2811" w:rsidRPr="00BB4D39" w:rsidRDefault="002F73CF"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www.registro.usac.edu.gt/inscripcion_peg/</w:t>
            </w:r>
          </w:p>
        </w:tc>
        <w:tc>
          <w:tcPr>
            <w:tcW w:w="3685" w:type="dxa"/>
          </w:tcPr>
          <w:p w:rsidR="000E2811" w:rsidRPr="00BB4D39" w:rsidRDefault="00AF3018" w:rsidP="00BB4D39">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 xml:space="preserve">Ingrese a la Página de Registro y Estadística de la USAC, en la opción Inscripción Estudiantes con cierre de pensum pendientes de exámenes de graduación, y con el registro académico y PIN generar </w:t>
            </w:r>
            <w:r w:rsidR="00BB4D39" w:rsidRPr="00BB4D39">
              <w:rPr>
                <w:rFonts w:ascii="Helv" w:eastAsia="Times New Roman" w:hAnsi="Helv" w:cs="Helvetica"/>
                <w:sz w:val="18"/>
                <w:szCs w:val="18"/>
                <w:lang w:eastAsia="es-GT"/>
              </w:rPr>
              <w:t>constancia</w:t>
            </w:r>
            <w:r w:rsidRPr="00BB4D39">
              <w:rPr>
                <w:rFonts w:ascii="Helv" w:eastAsia="Times New Roman" w:hAnsi="Helv" w:cs="Helvetica"/>
                <w:sz w:val="18"/>
                <w:szCs w:val="18"/>
                <w:lang w:eastAsia="es-GT"/>
              </w:rPr>
              <w:t xml:space="preserve"> de inscripción. Luego preséntela en forma física para continuar su trámite. </w:t>
            </w:r>
          </w:p>
        </w:tc>
      </w:tr>
      <w:tr w:rsidR="00BB4D39" w:rsidRPr="00BB4D39" w:rsidTr="00BB4D39">
        <w:tc>
          <w:tcPr>
            <w:tcW w:w="2449" w:type="dxa"/>
            <w:vAlign w:val="center"/>
          </w:tcPr>
          <w:p w:rsidR="000E2811" w:rsidRPr="00BB4D39" w:rsidRDefault="00C37560"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 xml:space="preserve">Constancia de </w:t>
            </w:r>
            <w:r w:rsidR="00BB4D39" w:rsidRPr="00BB4D39">
              <w:rPr>
                <w:rFonts w:ascii="Helv" w:eastAsia="Times New Roman" w:hAnsi="Helv" w:cs="Helvetica"/>
                <w:sz w:val="18"/>
                <w:szCs w:val="18"/>
                <w:lang w:eastAsia="es-GT"/>
              </w:rPr>
              <w:t>e</w:t>
            </w:r>
            <w:r w:rsidR="000E2811" w:rsidRPr="00BB4D39">
              <w:rPr>
                <w:rFonts w:ascii="Helv" w:eastAsia="Times New Roman" w:hAnsi="Helv" w:cs="Helvetica"/>
                <w:sz w:val="18"/>
                <w:szCs w:val="18"/>
                <w:lang w:eastAsia="es-GT"/>
              </w:rPr>
              <w:t>xpediente estudiantil        </w:t>
            </w:r>
          </w:p>
        </w:tc>
        <w:tc>
          <w:tcPr>
            <w:tcW w:w="3188" w:type="dxa"/>
            <w:vAlign w:val="center"/>
          </w:tcPr>
          <w:p w:rsidR="000E2811" w:rsidRPr="00BB4D39" w:rsidRDefault="000E2811"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Archivo de Registro y Estadística de la USAC</w:t>
            </w:r>
          </w:p>
        </w:tc>
        <w:tc>
          <w:tcPr>
            <w:tcW w:w="3685" w:type="dxa"/>
            <w:vAlign w:val="center"/>
          </w:tcPr>
          <w:p w:rsidR="000E2811" w:rsidRPr="00BB4D39" w:rsidRDefault="000E2811" w:rsidP="00BB4D39">
            <w:pPr>
              <w:spacing w:before="24" w:after="24"/>
              <w:rPr>
                <w:rFonts w:ascii="Helv" w:eastAsia="Times New Roman" w:hAnsi="Helv" w:cs="Helvetica"/>
                <w:sz w:val="18"/>
                <w:szCs w:val="18"/>
                <w:lang w:eastAsia="es-GT"/>
              </w:rPr>
            </w:pPr>
            <w:r w:rsidRPr="00BB4D39">
              <w:rPr>
                <w:rFonts w:ascii="Helv" w:eastAsia="Times New Roman" w:hAnsi="Helv" w:cs="Helvetica"/>
                <w:sz w:val="18"/>
                <w:szCs w:val="18"/>
                <w:lang w:eastAsia="es-GT"/>
              </w:rPr>
              <w:t>Solicitarlo con el número de carné</w:t>
            </w:r>
            <w:r w:rsidR="00644FB7" w:rsidRPr="00BB4D39">
              <w:rPr>
                <w:rFonts w:ascii="Helv" w:eastAsia="Times New Roman" w:hAnsi="Helv" w:cs="Helvetica"/>
                <w:sz w:val="18"/>
                <w:szCs w:val="18"/>
                <w:lang w:eastAsia="es-GT"/>
              </w:rPr>
              <w:t>.</w:t>
            </w:r>
          </w:p>
        </w:tc>
      </w:tr>
      <w:tr w:rsidR="00BB4D39" w:rsidRPr="00BB4D39" w:rsidTr="002E5970">
        <w:tc>
          <w:tcPr>
            <w:tcW w:w="2449" w:type="dxa"/>
            <w:vAlign w:val="center"/>
          </w:tcPr>
          <w:p w:rsidR="006E6649" w:rsidRPr="00BB4D39" w:rsidRDefault="006E6649"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Certificación de cursos</w:t>
            </w:r>
            <w:r w:rsidR="00644FB7" w:rsidRPr="00BB4D39">
              <w:rPr>
                <w:rFonts w:ascii="Helv" w:eastAsia="Times New Roman" w:hAnsi="Helv" w:cs="Helvetica"/>
                <w:sz w:val="18"/>
                <w:szCs w:val="18"/>
                <w:lang w:eastAsia="es-GT"/>
              </w:rPr>
              <w:t xml:space="preserve"> (incluir técnico y licenciatura)       </w:t>
            </w:r>
            <w:r w:rsidRPr="00BB4D39">
              <w:rPr>
                <w:rFonts w:ascii="Helv" w:eastAsia="Times New Roman" w:hAnsi="Helv" w:cs="Helvetica"/>
                <w:sz w:val="18"/>
                <w:szCs w:val="18"/>
                <w:lang w:eastAsia="es-GT"/>
              </w:rPr>
              <w:t xml:space="preserve">        </w:t>
            </w:r>
          </w:p>
        </w:tc>
        <w:tc>
          <w:tcPr>
            <w:tcW w:w="3188" w:type="dxa"/>
            <w:vAlign w:val="center"/>
          </w:tcPr>
          <w:p w:rsidR="006E6649" w:rsidRPr="00BB4D39" w:rsidRDefault="006E6649"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Control Académico de CUNORI</w:t>
            </w:r>
          </w:p>
        </w:tc>
        <w:tc>
          <w:tcPr>
            <w:tcW w:w="3685" w:type="dxa"/>
            <w:vMerge w:val="restart"/>
          </w:tcPr>
          <w:p w:rsidR="006E6649" w:rsidRPr="00BB4D39" w:rsidRDefault="00644FB7" w:rsidP="00644FB7">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 xml:space="preserve">Ingresar a la página </w:t>
            </w:r>
            <w:hyperlink r:id="rId7" w:history="1">
              <w:r w:rsidRPr="00BB4D39">
                <w:rPr>
                  <w:rFonts w:ascii="Helv" w:hAnsi="Helv" w:cs="Helvetica"/>
                  <w:sz w:val="18"/>
                  <w:szCs w:val="18"/>
                  <w:u w:val="single"/>
                </w:rPr>
                <w:t>https://siif.usac.edu.gt/pagousac/</w:t>
              </w:r>
            </w:hyperlink>
            <w:r w:rsidRPr="00BB4D39">
              <w:rPr>
                <w:rFonts w:ascii="Helv" w:hAnsi="Helv"/>
              </w:rPr>
              <w:t xml:space="preserve"> y </w:t>
            </w:r>
            <w:r w:rsidR="00BB4D39">
              <w:rPr>
                <w:rFonts w:ascii="Helv" w:hAnsi="Helv"/>
              </w:rPr>
              <w:t>c</w:t>
            </w:r>
            <w:r w:rsidRPr="00BB4D39">
              <w:rPr>
                <w:rFonts w:ascii="Helv" w:eastAsia="Times New Roman" w:hAnsi="Helv" w:cs="Helvetica"/>
                <w:sz w:val="18"/>
                <w:szCs w:val="18"/>
                <w:lang w:eastAsia="es-GT"/>
              </w:rPr>
              <w:t>on el registro académico y PIN generar boleta de pago. Efectuar el pago en BANRURAL o G&amp;T Continental.</w:t>
            </w:r>
            <w:r w:rsidR="006E6649" w:rsidRPr="00BB4D39">
              <w:rPr>
                <w:rFonts w:ascii="Helv" w:eastAsia="Times New Roman" w:hAnsi="Helv" w:cs="Helvetica"/>
                <w:sz w:val="18"/>
                <w:szCs w:val="18"/>
                <w:lang w:eastAsia="es-GT"/>
              </w:rPr>
              <w:t xml:space="preserve"> </w:t>
            </w:r>
            <w:r w:rsidRPr="00BB4D39">
              <w:rPr>
                <w:rFonts w:ascii="Helv" w:eastAsia="Times New Roman" w:hAnsi="Helv" w:cs="Helvetica"/>
                <w:sz w:val="18"/>
                <w:szCs w:val="18"/>
                <w:lang w:eastAsia="es-GT"/>
              </w:rPr>
              <w:t>L</w:t>
            </w:r>
            <w:r w:rsidR="006E6649" w:rsidRPr="00BB4D39">
              <w:rPr>
                <w:rFonts w:ascii="Helv" w:eastAsia="Times New Roman" w:hAnsi="Helv" w:cs="Helvetica"/>
                <w:sz w:val="18"/>
                <w:szCs w:val="18"/>
                <w:lang w:eastAsia="es-GT"/>
              </w:rPr>
              <w:t>uego con el recibo</w:t>
            </w:r>
            <w:r w:rsidRPr="00BB4D39">
              <w:rPr>
                <w:rFonts w:ascii="Helv" w:eastAsia="Times New Roman" w:hAnsi="Helv" w:cs="Helvetica"/>
                <w:sz w:val="18"/>
                <w:szCs w:val="18"/>
                <w:lang w:eastAsia="es-GT"/>
              </w:rPr>
              <w:t>,</w:t>
            </w:r>
            <w:r w:rsidR="006E6649" w:rsidRPr="00BB4D39">
              <w:rPr>
                <w:rFonts w:ascii="Helv" w:eastAsia="Times New Roman" w:hAnsi="Helv" w:cs="Helvetica"/>
                <w:sz w:val="18"/>
                <w:szCs w:val="18"/>
                <w:lang w:eastAsia="es-GT"/>
              </w:rPr>
              <w:t xml:space="preserve"> solicitar en Control Académico de CUNORI</w:t>
            </w:r>
            <w:r w:rsidRPr="00BB4D39">
              <w:rPr>
                <w:rFonts w:ascii="Helv" w:eastAsia="Times New Roman" w:hAnsi="Helv" w:cs="Helvetica"/>
                <w:sz w:val="18"/>
                <w:szCs w:val="18"/>
                <w:lang w:eastAsia="es-GT"/>
              </w:rPr>
              <w:t>.</w:t>
            </w:r>
          </w:p>
        </w:tc>
      </w:tr>
      <w:tr w:rsidR="00BB4D39" w:rsidRPr="00BB4D39" w:rsidTr="002E5970">
        <w:tc>
          <w:tcPr>
            <w:tcW w:w="2449" w:type="dxa"/>
            <w:vAlign w:val="center"/>
          </w:tcPr>
          <w:p w:rsidR="006E6649" w:rsidRPr="00BB4D39" w:rsidRDefault="006E6649"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Cierre de pensum</w:t>
            </w:r>
          </w:p>
        </w:tc>
        <w:tc>
          <w:tcPr>
            <w:tcW w:w="3188" w:type="dxa"/>
            <w:vAlign w:val="center"/>
          </w:tcPr>
          <w:p w:rsidR="006E6649" w:rsidRPr="00BB4D39" w:rsidRDefault="006E6649"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Control Académico de CUNORI</w:t>
            </w:r>
          </w:p>
        </w:tc>
        <w:tc>
          <w:tcPr>
            <w:tcW w:w="3685" w:type="dxa"/>
            <w:vMerge/>
          </w:tcPr>
          <w:p w:rsidR="006E6649" w:rsidRPr="00BB4D39" w:rsidRDefault="006E6649" w:rsidP="009D2AC8">
            <w:pPr>
              <w:spacing w:before="24" w:after="24"/>
              <w:jc w:val="both"/>
              <w:rPr>
                <w:rFonts w:ascii="Helv" w:eastAsia="Times New Roman" w:hAnsi="Helv" w:cs="Helvetica"/>
                <w:sz w:val="18"/>
                <w:szCs w:val="18"/>
                <w:lang w:eastAsia="es-GT"/>
              </w:rPr>
            </w:pPr>
          </w:p>
        </w:tc>
      </w:tr>
      <w:tr w:rsidR="00BB4D39" w:rsidRPr="00BB4D39" w:rsidTr="002E5970">
        <w:tc>
          <w:tcPr>
            <w:tcW w:w="2449" w:type="dxa"/>
            <w:vAlign w:val="center"/>
          </w:tcPr>
          <w:p w:rsidR="006E6649" w:rsidRPr="00BB4D39" w:rsidRDefault="006E6649"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Certificación de promedio (incluir técnico y licenciatura)       </w:t>
            </w:r>
          </w:p>
        </w:tc>
        <w:tc>
          <w:tcPr>
            <w:tcW w:w="3188" w:type="dxa"/>
            <w:vAlign w:val="center"/>
          </w:tcPr>
          <w:p w:rsidR="006E6649" w:rsidRPr="00BB4D39" w:rsidRDefault="006E6649"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Control Académico de CUNORI</w:t>
            </w:r>
          </w:p>
        </w:tc>
        <w:tc>
          <w:tcPr>
            <w:tcW w:w="3685" w:type="dxa"/>
            <w:vMerge/>
          </w:tcPr>
          <w:p w:rsidR="006E6649" w:rsidRPr="00BB4D39" w:rsidRDefault="006E6649" w:rsidP="00B92E45">
            <w:pPr>
              <w:spacing w:before="24" w:after="24"/>
              <w:jc w:val="both"/>
              <w:rPr>
                <w:rFonts w:ascii="Helv" w:eastAsia="Times New Roman" w:hAnsi="Helv" w:cs="Helvetica"/>
                <w:sz w:val="18"/>
                <w:szCs w:val="18"/>
                <w:lang w:eastAsia="es-GT"/>
              </w:rPr>
            </w:pPr>
          </w:p>
        </w:tc>
      </w:tr>
      <w:tr w:rsidR="00BB4D39" w:rsidRPr="00BB4D39" w:rsidTr="002E5970">
        <w:tc>
          <w:tcPr>
            <w:tcW w:w="2449" w:type="dxa"/>
            <w:vMerge w:val="restart"/>
          </w:tcPr>
          <w:p w:rsidR="00644FB7" w:rsidRPr="00BB4D39" w:rsidRDefault="00644FB7" w:rsidP="003F3006">
            <w:pPr>
              <w:spacing w:line="360" w:lineRule="auto"/>
              <w:jc w:val="both"/>
              <w:rPr>
                <w:rFonts w:ascii="Helv" w:hAnsi="Helv" w:cs="Helvetica"/>
                <w:sz w:val="18"/>
                <w:szCs w:val="18"/>
              </w:rPr>
            </w:pPr>
          </w:p>
          <w:p w:rsidR="00644FB7" w:rsidRPr="00BB4D39" w:rsidRDefault="00644FB7" w:rsidP="003F3006">
            <w:pPr>
              <w:spacing w:line="360" w:lineRule="auto"/>
              <w:jc w:val="both"/>
              <w:rPr>
                <w:rFonts w:ascii="Helv" w:hAnsi="Helv" w:cs="Helvetica"/>
                <w:sz w:val="18"/>
                <w:szCs w:val="18"/>
              </w:rPr>
            </w:pPr>
          </w:p>
          <w:p w:rsidR="00644FB7" w:rsidRPr="00BB4D39" w:rsidRDefault="00644FB7" w:rsidP="003F3006">
            <w:pPr>
              <w:spacing w:line="360" w:lineRule="auto"/>
              <w:jc w:val="both"/>
              <w:rPr>
                <w:rFonts w:ascii="Helv" w:hAnsi="Helv" w:cs="Helvetica"/>
                <w:sz w:val="18"/>
                <w:szCs w:val="18"/>
              </w:rPr>
            </w:pPr>
          </w:p>
          <w:p w:rsidR="00644FB7" w:rsidRPr="00BB4D39" w:rsidRDefault="00644FB7" w:rsidP="003F3006">
            <w:pPr>
              <w:spacing w:line="360" w:lineRule="auto"/>
              <w:jc w:val="both"/>
              <w:rPr>
                <w:rFonts w:ascii="Helv" w:hAnsi="Helv" w:cs="Helvetica"/>
                <w:sz w:val="18"/>
                <w:szCs w:val="18"/>
              </w:rPr>
            </w:pPr>
          </w:p>
          <w:p w:rsidR="00644FB7" w:rsidRPr="00BB4D39" w:rsidRDefault="00644FB7" w:rsidP="003F3006">
            <w:pPr>
              <w:spacing w:line="360" w:lineRule="auto"/>
              <w:jc w:val="both"/>
              <w:rPr>
                <w:rFonts w:ascii="Helv" w:hAnsi="Helv" w:cs="Helvetica"/>
                <w:sz w:val="18"/>
                <w:szCs w:val="18"/>
              </w:rPr>
            </w:pPr>
            <w:r w:rsidRPr="00BB4D39">
              <w:rPr>
                <w:rFonts w:ascii="Helv" w:hAnsi="Helv" w:cs="Helvetica"/>
                <w:sz w:val="18"/>
                <w:szCs w:val="18"/>
              </w:rPr>
              <w:t>EPS, Consolidado de Exámenes Privados, Exoneración</w:t>
            </w:r>
          </w:p>
        </w:tc>
        <w:tc>
          <w:tcPr>
            <w:tcW w:w="3188" w:type="dxa"/>
            <w:vAlign w:val="center"/>
          </w:tcPr>
          <w:p w:rsidR="00644FB7" w:rsidRPr="00BB4D39" w:rsidRDefault="00644FB7"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Control Académico de CUNORI</w:t>
            </w:r>
          </w:p>
        </w:tc>
        <w:tc>
          <w:tcPr>
            <w:tcW w:w="3685" w:type="dxa"/>
          </w:tcPr>
          <w:p w:rsidR="00644FB7" w:rsidRPr="00BB4D39" w:rsidRDefault="00644FB7" w:rsidP="00B92E45">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Si el estudiante realizó EPS, la nota final deberá aparecer en la Certificación de cursos aprobados.</w:t>
            </w:r>
          </w:p>
        </w:tc>
      </w:tr>
      <w:tr w:rsidR="00BB4D39" w:rsidRPr="00BB4D39" w:rsidTr="002E5970">
        <w:tc>
          <w:tcPr>
            <w:tcW w:w="2449" w:type="dxa"/>
            <w:vMerge/>
          </w:tcPr>
          <w:p w:rsidR="00644FB7" w:rsidRPr="00BB4D39" w:rsidRDefault="00644FB7" w:rsidP="00B92E45">
            <w:pPr>
              <w:spacing w:before="24" w:after="24"/>
              <w:jc w:val="both"/>
              <w:rPr>
                <w:rFonts w:ascii="Helv" w:eastAsia="Times New Roman" w:hAnsi="Helv" w:cs="Helvetica"/>
                <w:sz w:val="18"/>
                <w:szCs w:val="18"/>
                <w:lang w:eastAsia="es-GT"/>
              </w:rPr>
            </w:pPr>
          </w:p>
        </w:tc>
        <w:tc>
          <w:tcPr>
            <w:tcW w:w="3188" w:type="dxa"/>
            <w:vAlign w:val="center"/>
          </w:tcPr>
          <w:p w:rsidR="00644FB7" w:rsidRPr="00BB4D39" w:rsidRDefault="00644FB7"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 xml:space="preserve">Secretaría de la carrera </w:t>
            </w:r>
          </w:p>
        </w:tc>
        <w:tc>
          <w:tcPr>
            <w:tcW w:w="3685" w:type="dxa"/>
          </w:tcPr>
          <w:p w:rsidR="00644FB7" w:rsidRPr="00BB4D39" w:rsidRDefault="00644FB7" w:rsidP="00B92E45">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Si el estudiante realizó exámenes privados, deberá solicitar en la secretaría de la carrera, la constancia  que indique la nota que obtuvo en los exámenes privados.</w:t>
            </w:r>
          </w:p>
        </w:tc>
      </w:tr>
      <w:tr w:rsidR="00BB4D39" w:rsidRPr="00BB4D39" w:rsidTr="002E5970">
        <w:tc>
          <w:tcPr>
            <w:tcW w:w="2449" w:type="dxa"/>
            <w:vMerge/>
          </w:tcPr>
          <w:p w:rsidR="00644FB7" w:rsidRPr="00BB4D39" w:rsidRDefault="00644FB7" w:rsidP="00B92E45">
            <w:pPr>
              <w:spacing w:before="24" w:after="24"/>
              <w:jc w:val="both"/>
              <w:rPr>
                <w:rFonts w:ascii="Helv" w:eastAsia="Times New Roman" w:hAnsi="Helv" w:cs="Helvetica"/>
                <w:sz w:val="18"/>
                <w:szCs w:val="18"/>
                <w:lang w:eastAsia="es-GT"/>
              </w:rPr>
            </w:pPr>
          </w:p>
        </w:tc>
        <w:tc>
          <w:tcPr>
            <w:tcW w:w="3188" w:type="dxa"/>
            <w:vAlign w:val="center"/>
          </w:tcPr>
          <w:p w:rsidR="00644FB7" w:rsidRPr="00BB4D39" w:rsidRDefault="00644FB7"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Secretaría de la carrera</w:t>
            </w:r>
          </w:p>
        </w:tc>
        <w:tc>
          <w:tcPr>
            <w:tcW w:w="3685" w:type="dxa"/>
          </w:tcPr>
          <w:p w:rsidR="00644FB7" w:rsidRPr="00BB4D39" w:rsidRDefault="00644FB7" w:rsidP="00B92E45">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Si el estudiante fue exonerado por promedio o por maestría, deberá solicitar en la secretaría de la carrera, la constancia  que indique el motivo de la exoneración.</w:t>
            </w:r>
          </w:p>
        </w:tc>
      </w:tr>
      <w:tr w:rsidR="00BB4D39" w:rsidRPr="00BB4D39" w:rsidTr="002E5970">
        <w:tc>
          <w:tcPr>
            <w:tcW w:w="2449" w:type="dxa"/>
            <w:vMerge w:val="restart"/>
            <w:vAlign w:val="center"/>
          </w:tcPr>
          <w:p w:rsidR="00AF3018" w:rsidRPr="00BB4D39" w:rsidRDefault="00AF3018" w:rsidP="002C0888">
            <w:pPr>
              <w:spacing w:before="24" w:after="24"/>
              <w:rPr>
                <w:rFonts w:ascii="Helv" w:eastAsia="Times New Roman" w:hAnsi="Helv" w:cs="Helvetica"/>
                <w:sz w:val="18"/>
                <w:szCs w:val="18"/>
                <w:lang w:eastAsia="es-GT"/>
              </w:rPr>
            </w:pPr>
            <w:r w:rsidRPr="00BB4D39">
              <w:rPr>
                <w:rFonts w:ascii="Helv" w:eastAsia="Times New Roman" w:hAnsi="Helv" w:cs="Helvetica"/>
                <w:sz w:val="18"/>
                <w:szCs w:val="18"/>
                <w:lang w:eastAsia="es-GT"/>
              </w:rPr>
              <w:t>Acta de aprobación      </w:t>
            </w:r>
          </w:p>
        </w:tc>
        <w:tc>
          <w:tcPr>
            <w:tcW w:w="3188" w:type="dxa"/>
            <w:vMerge w:val="restart"/>
            <w:vAlign w:val="center"/>
          </w:tcPr>
          <w:p w:rsidR="00AF3018" w:rsidRPr="00BB4D39" w:rsidRDefault="00AF3018"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Secretaría de la carrera</w:t>
            </w:r>
          </w:p>
        </w:tc>
        <w:tc>
          <w:tcPr>
            <w:tcW w:w="3685" w:type="dxa"/>
          </w:tcPr>
          <w:p w:rsidR="00AF3018" w:rsidRPr="00BB4D39" w:rsidRDefault="00AF3018" w:rsidP="00B92E45">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Solicitarla después de que haya presentado el informe final del trabajo de graduación.</w:t>
            </w:r>
          </w:p>
        </w:tc>
      </w:tr>
      <w:tr w:rsidR="00BB4D39" w:rsidRPr="00BB4D39" w:rsidTr="002E5970">
        <w:tc>
          <w:tcPr>
            <w:tcW w:w="2449" w:type="dxa"/>
            <w:vMerge/>
            <w:vAlign w:val="center"/>
          </w:tcPr>
          <w:p w:rsidR="00AF3018" w:rsidRPr="00BB4D39" w:rsidRDefault="00AF3018" w:rsidP="00B92E45">
            <w:pPr>
              <w:spacing w:before="24" w:after="24"/>
              <w:rPr>
                <w:rFonts w:ascii="Helv" w:eastAsia="Times New Roman" w:hAnsi="Helv" w:cs="Helvetica"/>
                <w:sz w:val="18"/>
                <w:szCs w:val="18"/>
                <w:lang w:eastAsia="es-GT"/>
              </w:rPr>
            </w:pPr>
          </w:p>
        </w:tc>
        <w:tc>
          <w:tcPr>
            <w:tcW w:w="3188" w:type="dxa"/>
            <w:vMerge/>
            <w:vAlign w:val="center"/>
          </w:tcPr>
          <w:p w:rsidR="00AF3018" w:rsidRPr="00BB4D39" w:rsidRDefault="00AF3018" w:rsidP="003F3006">
            <w:pPr>
              <w:spacing w:before="24" w:after="24"/>
              <w:jc w:val="both"/>
              <w:rPr>
                <w:rFonts w:ascii="Helv" w:eastAsia="Times New Roman" w:hAnsi="Helv" w:cs="Helvetica"/>
                <w:sz w:val="18"/>
                <w:szCs w:val="18"/>
                <w:lang w:eastAsia="es-GT"/>
              </w:rPr>
            </w:pPr>
          </w:p>
        </w:tc>
        <w:tc>
          <w:tcPr>
            <w:tcW w:w="3685" w:type="dxa"/>
          </w:tcPr>
          <w:p w:rsidR="00AF3018" w:rsidRPr="00BB4D39" w:rsidRDefault="00AF3018" w:rsidP="00AF3018">
            <w:pPr>
              <w:pStyle w:val="Textonotapie"/>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Para la carrera de Abogado y Notario deberá de entregar fotocopia simple del Oficio del Consejero Docente de Estilo, Providencia del Jefe de la Unidad de Tesis y Nota del Coordinador de carrera de Abogado y Notario.</w:t>
            </w:r>
          </w:p>
        </w:tc>
      </w:tr>
      <w:tr w:rsidR="00BB4D39" w:rsidRPr="00BB4D39" w:rsidTr="002E5970">
        <w:tc>
          <w:tcPr>
            <w:tcW w:w="2449" w:type="dxa"/>
            <w:vAlign w:val="center"/>
          </w:tcPr>
          <w:p w:rsidR="00644FB7" w:rsidRPr="00BB4D39" w:rsidRDefault="00644FB7" w:rsidP="00A94CBB">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Solvencia de Coordinación Académica</w:t>
            </w:r>
            <w:r w:rsidR="00C37560" w:rsidRPr="00BB4D39">
              <w:rPr>
                <w:rFonts w:ascii="Helv" w:eastAsia="Times New Roman" w:hAnsi="Helv" w:cs="Helvetica"/>
                <w:sz w:val="18"/>
                <w:szCs w:val="18"/>
                <w:lang w:eastAsia="es-GT"/>
              </w:rPr>
              <w:t xml:space="preserve"> </w:t>
            </w:r>
            <w:r w:rsidR="00F70EF8" w:rsidRPr="00BB4D39">
              <w:rPr>
                <w:rFonts w:ascii="Helv" w:eastAsia="Times New Roman" w:hAnsi="Helv" w:cs="Helvetica"/>
                <w:sz w:val="18"/>
                <w:szCs w:val="18"/>
                <w:lang w:eastAsia="es-GT"/>
              </w:rPr>
              <w:t xml:space="preserve">(Vigencia de 7 días) </w:t>
            </w:r>
          </w:p>
        </w:tc>
        <w:tc>
          <w:tcPr>
            <w:tcW w:w="3188" w:type="dxa"/>
            <w:vAlign w:val="center"/>
          </w:tcPr>
          <w:p w:rsidR="00644FB7" w:rsidRPr="00BB4D39" w:rsidRDefault="00644FB7"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Recepción de CUNORI</w:t>
            </w:r>
          </w:p>
        </w:tc>
        <w:tc>
          <w:tcPr>
            <w:tcW w:w="3685" w:type="dxa"/>
          </w:tcPr>
          <w:p w:rsidR="00644FB7" w:rsidRPr="00BB4D39" w:rsidRDefault="00644FB7" w:rsidP="00B92E45">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 xml:space="preserve">Solicitarla en Recepción de CUNORI, luego solicitar la firma y el sello en cada una de las oficinas correspondientes. </w:t>
            </w:r>
            <w:r w:rsidR="00A94CBB" w:rsidRPr="00BB4D39">
              <w:rPr>
                <w:rFonts w:ascii="Helv" w:eastAsia="Times New Roman" w:hAnsi="Helv" w:cs="Helvetica"/>
                <w:sz w:val="18"/>
                <w:szCs w:val="18"/>
                <w:lang w:eastAsia="es-GT"/>
              </w:rPr>
              <w:t xml:space="preserve">(Tesorería, Biblioteca, Laboratorios y Almacén). </w:t>
            </w:r>
            <w:r w:rsidRPr="00BB4D39">
              <w:rPr>
                <w:rFonts w:ascii="Helv" w:eastAsia="Times New Roman" w:hAnsi="Helv" w:cs="Helvetica"/>
                <w:sz w:val="18"/>
                <w:szCs w:val="18"/>
                <w:lang w:eastAsia="es-GT"/>
              </w:rPr>
              <w:t>Cuando ya tenga las firmas y sellos, solicitar la firma y sello del Coordinador Académico</w:t>
            </w:r>
            <w:r w:rsidR="00A94CBB" w:rsidRPr="00BB4D39">
              <w:rPr>
                <w:rFonts w:ascii="Helv" w:eastAsia="Times New Roman" w:hAnsi="Helv" w:cs="Helvetica"/>
                <w:sz w:val="18"/>
                <w:szCs w:val="18"/>
                <w:lang w:eastAsia="es-GT"/>
              </w:rPr>
              <w:t>.</w:t>
            </w:r>
          </w:p>
        </w:tc>
      </w:tr>
      <w:tr w:rsidR="00BB4D39" w:rsidRPr="00BB4D39" w:rsidTr="002E5970">
        <w:tc>
          <w:tcPr>
            <w:tcW w:w="2449" w:type="dxa"/>
            <w:vAlign w:val="center"/>
          </w:tcPr>
          <w:p w:rsidR="00644FB7" w:rsidRPr="00BB4D39" w:rsidRDefault="00644FB7" w:rsidP="00B92E45">
            <w:pPr>
              <w:spacing w:before="24" w:after="24"/>
              <w:rPr>
                <w:rFonts w:ascii="Helv" w:eastAsia="Times New Roman" w:hAnsi="Helv" w:cs="Helvetica"/>
                <w:sz w:val="18"/>
                <w:szCs w:val="18"/>
                <w:lang w:eastAsia="es-GT"/>
              </w:rPr>
            </w:pPr>
            <w:r w:rsidRPr="00BB4D39">
              <w:rPr>
                <w:rFonts w:ascii="Helv" w:eastAsia="Times New Roman" w:hAnsi="Helv" w:cs="Helvetica"/>
                <w:sz w:val="18"/>
                <w:szCs w:val="18"/>
                <w:lang w:eastAsia="es-GT"/>
              </w:rPr>
              <w:t>Recibo de pago</w:t>
            </w:r>
          </w:p>
        </w:tc>
        <w:tc>
          <w:tcPr>
            <w:tcW w:w="3188" w:type="dxa"/>
            <w:vAlign w:val="center"/>
          </w:tcPr>
          <w:p w:rsidR="00644FB7" w:rsidRPr="00BB4D39" w:rsidRDefault="00644FB7" w:rsidP="00B92E45">
            <w:pPr>
              <w:spacing w:before="24" w:after="24"/>
              <w:rPr>
                <w:rFonts w:ascii="Helv" w:eastAsia="Times New Roman" w:hAnsi="Helv" w:cs="Helvetica"/>
                <w:sz w:val="18"/>
                <w:szCs w:val="18"/>
                <w:lang w:eastAsia="es-GT"/>
              </w:rPr>
            </w:pPr>
            <w:r w:rsidRPr="00BB4D39">
              <w:rPr>
                <w:rFonts w:ascii="Helv" w:eastAsia="Times New Roman" w:hAnsi="Helv" w:cs="Helvetica"/>
                <w:sz w:val="18"/>
                <w:szCs w:val="18"/>
                <w:lang w:eastAsia="es-GT"/>
              </w:rPr>
              <w:t>www.registro.usac.edu.gt</w:t>
            </w:r>
          </w:p>
        </w:tc>
        <w:tc>
          <w:tcPr>
            <w:tcW w:w="3685" w:type="dxa"/>
          </w:tcPr>
          <w:p w:rsidR="00644FB7" w:rsidRPr="00BB4D39" w:rsidRDefault="00644FB7" w:rsidP="003422E5">
            <w:pPr>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 xml:space="preserve">Después de ingresar a la página de Registro y Estadística, debe ir al link de estudiantes de reingreso, si tiene el pin de </w:t>
            </w:r>
            <w:r w:rsidRPr="00BB4D39">
              <w:rPr>
                <w:rFonts w:ascii="Helv" w:eastAsia="Times New Roman" w:hAnsi="Helv" w:cs="Helvetica"/>
                <w:sz w:val="18"/>
                <w:szCs w:val="18"/>
                <w:lang w:eastAsia="es-GT"/>
              </w:rPr>
              <w:lastRenderedPageBreak/>
              <w:t xml:space="preserve">una vez ingresar a orden de pago, si no tiene el pin dar click en obtener pin. Una vez ingresado, en la orden de pago, desplegar las opciones de pago que puede realizar y seleccionar exámenes generales, después agregar el pago de examen general público de Q.250.00 y generar la boleta de pago. Por último visualizar la orden de pago en PDF, cancelar vía electrónica o en Agencias Banrural </w:t>
            </w:r>
            <w:r w:rsidR="00A94CBB" w:rsidRPr="00BB4D39">
              <w:rPr>
                <w:rFonts w:ascii="Helv" w:eastAsia="Times New Roman" w:hAnsi="Helv" w:cs="Helvetica"/>
                <w:sz w:val="18"/>
                <w:szCs w:val="18"/>
                <w:lang w:eastAsia="es-GT"/>
              </w:rPr>
              <w:t xml:space="preserve">o G&amp;T Continental </w:t>
            </w:r>
            <w:r w:rsidRPr="00BB4D39">
              <w:rPr>
                <w:rFonts w:ascii="Helv" w:eastAsia="Times New Roman" w:hAnsi="Helv" w:cs="Helvetica"/>
                <w:sz w:val="18"/>
                <w:szCs w:val="18"/>
                <w:lang w:eastAsia="es-GT"/>
              </w:rPr>
              <w:t>y adjuntar la boleta de pago</w:t>
            </w:r>
            <w:r w:rsidR="00A94CBB" w:rsidRPr="00BB4D39">
              <w:rPr>
                <w:rFonts w:ascii="Helv" w:eastAsia="Times New Roman" w:hAnsi="Helv" w:cs="Helvetica"/>
                <w:sz w:val="18"/>
                <w:szCs w:val="18"/>
                <w:lang w:eastAsia="es-GT"/>
              </w:rPr>
              <w:t>.</w:t>
            </w:r>
          </w:p>
        </w:tc>
      </w:tr>
      <w:tr w:rsidR="00BB4D39" w:rsidRPr="00BB4D39" w:rsidTr="002E5970">
        <w:tc>
          <w:tcPr>
            <w:tcW w:w="2449" w:type="dxa"/>
            <w:vAlign w:val="center"/>
          </w:tcPr>
          <w:p w:rsidR="00644FB7" w:rsidRPr="00BB4D39" w:rsidRDefault="00644FB7" w:rsidP="00B92E45">
            <w:pPr>
              <w:spacing w:before="24" w:after="24"/>
              <w:rPr>
                <w:rFonts w:ascii="Helv" w:eastAsia="Times New Roman" w:hAnsi="Helv" w:cs="Helvetica"/>
                <w:sz w:val="18"/>
                <w:szCs w:val="18"/>
                <w:lang w:eastAsia="es-GT"/>
              </w:rPr>
            </w:pPr>
            <w:r w:rsidRPr="00BB4D39">
              <w:rPr>
                <w:rFonts w:ascii="Helv" w:eastAsia="Times New Roman" w:hAnsi="Helv" w:cs="Helvetica"/>
                <w:sz w:val="18"/>
                <w:szCs w:val="18"/>
                <w:lang w:eastAsia="es-GT"/>
              </w:rPr>
              <w:lastRenderedPageBreak/>
              <w:t>Fotografía</w:t>
            </w:r>
          </w:p>
        </w:tc>
        <w:tc>
          <w:tcPr>
            <w:tcW w:w="3188" w:type="dxa"/>
            <w:vAlign w:val="center"/>
          </w:tcPr>
          <w:p w:rsidR="00644FB7" w:rsidRPr="00BB4D39" w:rsidRDefault="00644FB7" w:rsidP="00B92E45">
            <w:pPr>
              <w:spacing w:before="24" w:after="24"/>
              <w:rPr>
                <w:rFonts w:ascii="Helv" w:eastAsia="Times New Roman" w:hAnsi="Helv" w:cs="Helvetica"/>
                <w:sz w:val="18"/>
                <w:szCs w:val="18"/>
                <w:lang w:eastAsia="es-GT"/>
              </w:rPr>
            </w:pPr>
            <w:r w:rsidRPr="00BB4D39">
              <w:rPr>
                <w:rFonts w:ascii="Helv" w:eastAsia="Times New Roman" w:hAnsi="Helv" w:cs="Helvetica"/>
                <w:sz w:val="18"/>
                <w:szCs w:val="18"/>
                <w:lang w:eastAsia="es-GT"/>
              </w:rPr>
              <w:t>Estudio fotográfico</w:t>
            </w:r>
          </w:p>
        </w:tc>
        <w:tc>
          <w:tcPr>
            <w:tcW w:w="3685" w:type="dxa"/>
          </w:tcPr>
          <w:p w:rsidR="00644FB7" w:rsidRPr="00BB4D39" w:rsidRDefault="00644FB7" w:rsidP="00B92E45">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1 fotografía tamaño cédula, blanco y negro</w:t>
            </w:r>
            <w:r w:rsidR="00A94CBB" w:rsidRPr="00BB4D39">
              <w:rPr>
                <w:rFonts w:ascii="Helv" w:eastAsia="Times New Roman" w:hAnsi="Helv" w:cs="Helvetica"/>
                <w:sz w:val="18"/>
                <w:szCs w:val="18"/>
                <w:lang w:eastAsia="es-GT"/>
              </w:rPr>
              <w:t>.</w:t>
            </w:r>
          </w:p>
        </w:tc>
      </w:tr>
      <w:tr w:rsidR="00BB4D39" w:rsidRPr="00BB4D39" w:rsidTr="002E5970">
        <w:tc>
          <w:tcPr>
            <w:tcW w:w="2449" w:type="dxa"/>
            <w:vAlign w:val="center"/>
          </w:tcPr>
          <w:p w:rsidR="00644FB7" w:rsidRPr="00BB4D39" w:rsidRDefault="00644FB7" w:rsidP="00A94CBB">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5 ejemplares de</w:t>
            </w:r>
            <w:r w:rsidR="00A94CBB" w:rsidRPr="00BB4D39">
              <w:rPr>
                <w:rFonts w:ascii="Helv" w:eastAsia="Times New Roman" w:hAnsi="Helv" w:cs="Helvetica"/>
                <w:sz w:val="18"/>
                <w:szCs w:val="18"/>
                <w:lang w:eastAsia="es-GT"/>
              </w:rPr>
              <w:t>l</w:t>
            </w:r>
            <w:r w:rsidRPr="00BB4D39">
              <w:rPr>
                <w:rFonts w:ascii="Helv" w:eastAsia="Times New Roman" w:hAnsi="Helv" w:cs="Helvetica"/>
                <w:sz w:val="18"/>
                <w:szCs w:val="18"/>
                <w:lang w:eastAsia="es-GT"/>
              </w:rPr>
              <w:t xml:space="preserve"> T</w:t>
            </w:r>
            <w:r w:rsidR="00A94CBB" w:rsidRPr="00BB4D39">
              <w:rPr>
                <w:rFonts w:ascii="Helv" w:eastAsia="Times New Roman" w:hAnsi="Helv" w:cs="Helvetica"/>
                <w:sz w:val="18"/>
                <w:szCs w:val="18"/>
                <w:lang w:eastAsia="es-GT"/>
              </w:rPr>
              <w:t xml:space="preserve">rabajo de </w:t>
            </w:r>
            <w:r w:rsidRPr="00BB4D39">
              <w:rPr>
                <w:rFonts w:ascii="Helv" w:eastAsia="Times New Roman" w:hAnsi="Helv" w:cs="Helvetica"/>
                <w:sz w:val="18"/>
                <w:szCs w:val="18"/>
                <w:lang w:eastAsia="es-GT"/>
              </w:rPr>
              <w:t>G</w:t>
            </w:r>
            <w:r w:rsidR="00A94CBB" w:rsidRPr="00BB4D39">
              <w:rPr>
                <w:rFonts w:ascii="Helv" w:eastAsia="Times New Roman" w:hAnsi="Helv" w:cs="Helvetica"/>
                <w:sz w:val="18"/>
                <w:szCs w:val="18"/>
                <w:lang w:eastAsia="es-GT"/>
              </w:rPr>
              <w:t>raduación</w:t>
            </w:r>
          </w:p>
        </w:tc>
        <w:tc>
          <w:tcPr>
            <w:tcW w:w="3188" w:type="dxa"/>
            <w:vAlign w:val="center"/>
          </w:tcPr>
          <w:p w:rsidR="00644FB7" w:rsidRPr="00BB4D39" w:rsidRDefault="00644FB7" w:rsidP="00B92E45">
            <w:pPr>
              <w:spacing w:before="24" w:after="24"/>
              <w:rPr>
                <w:rFonts w:ascii="Helv" w:eastAsia="Times New Roman" w:hAnsi="Helv" w:cs="Helvetica"/>
                <w:sz w:val="18"/>
                <w:szCs w:val="18"/>
                <w:lang w:eastAsia="es-GT"/>
              </w:rPr>
            </w:pPr>
            <w:r w:rsidRPr="00BB4D39">
              <w:rPr>
                <w:rFonts w:ascii="Helv" w:eastAsia="Times New Roman" w:hAnsi="Helv" w:cs="Helvetica"/>
                <w:sz w:val="18"/>
                <w:szCs w:val="18"/>
                <w:lang w:eastAsia="es-GT"/>
              </w:rPr>
              <w:t>Imprenta</w:t>
            </w:r>
          </w:p>
        </w:tc>
        <w:tc>
          <w:tcPr>
            <w:tcW w:w="3685" w:type="dxa"/>
          </w:tcPr>
          <w:p w:rsidR="00644FB7" w:rsidRPr="00BB4D39" w:rsidRDefault="00644FB7" w:rsidP="00B92E45">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Los ejemplares deberán imprimirse hasta que se tenga la orden de impresión del Director. Antes de imprimir favor de verificar en la Secretaría de Consejo Directivo, el orden de los documentos firmados</w:t>
            </w:r>
            <w:r w:rsidR="00A94CBB" w:rsidRPr="00BB4D39">
              <w:rPr>
                <w:rFonts w:ascii="Helv" w:eastAsia="Times New Roman" w:hAnsi="Helv" w:cs="Helvetica"/>
                <w:sz w:val="18"/>
                <w:szCs w:val="18"/>
                <w:lang w:eastAsia="es-GT"/>
              </w:rPr>
              <w:t>.</w:t>
            </w:r>
          </w:p>
        </w:tc>
      </w:tr>
      <w:tr w:rsidR="00BB4D39" w:rsidRPr="00BB4D39" w:rsidTr="002E5970">
        <w:tc>
          <w:tcPr>
            <w:tcW w:w="2449" w:type="dxa"/>
            <w:vAlign w:val="center"/>
          </w:tcPr>
          <w:p w:rsidR="00644FB7" w:rsidRPr="00BB4D39" w:rsidRDefault="002C0888" w:rsidP="00A94CBB">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3 CD</w:t>
            </w:r>
            <w:r w:rsidR="00644FB7" w:rsidRPr="00BB4D39">
              <w:rPr>
                <w:rFonts w:ascii="Helv" w:eastAsia="Times New Roman" w:hAnsi="Helv" w:cs="Helvetica"/>
                <w:sz w:val="18"/>
                <w:szCs w:val="18"/>
                <w:lang w:eastAsia="es-GT"/>
              </w:rPr>
              <w:t xml:space="preserve"> grabados del T</w:t>
            </w:r>
            <w:r w:rsidR="00A94CBB" w:rsidRPr="00BB4D39">
              <w:rPr>
                <w:rFonts w:ascii="Helv" w:eastAsia="Times New Roman" w:hAnsi="Helv" w:cs="Helvetica"/>
                <w:sz w:val="18"/>
                <w:szCs w:val="18"/>
                <w:lang w:eastAsia="es-GT"/>
              </w:rPr>
              <w:t xml:space="preserve">rabajo de </w:t>
            </w:r>
            <w:r w:rsidR="00644FB7" w:rsidRPr="00BB4D39">
              <w:rPr>
                <w:rFonts w:ascii="Helv" w:eastAsia="Times New Roman" w:hAnsi="Helv" w:cs="Helvetica"/>
                <w:sz w:val="18"/>
                <w:szCs w:val="18"/>
                <w:lang w:eastAsia="es-GT"/>
              </w:rPr>
              <w:t>G</w:t>
            </w:r>
            <w:r w:rsidR="00A94CBB" w:rsidRPr="00BB4D39">
              <w:rPr>
                <w:rFonts w:ascii="Helv" w:eastAsia="Times New Roman" w:hAnsi="Helv" w:cs="Helvetica"/>
                <w:sz w:val="18"/>
                <w:szCs w:val="18"/>
                <w:lang w:eastAsia="es-GT"/>
              </w:rPr>
              <w:t>raduación</w:t>
            </w:r>
            <w:r w:rsidR="00644FB7" w:rsidRPr="00BB4D39">
              <w:rPr>
                <w:rFonts w:ascii="Helv" w:eastAsia="Times New Roman" w:hAnsi="Helv" w:cs="Helvetica"/>
                <w:sz w:val="18"/>
                <w:szCs w:val="18"/>
                <w:lang w:eastAsia="es-GT"/>
              </w:rPr>
              <w:t xml:space="preserve">    </w:t>
            </w:r>
          </w:p>
        </w:tc>
        <w:tc>
          <w:tcPr>
            <w:tcW w:w="3188" w:type="dxa"/>
            <w:vAlign w:val="center"/>
          </w:tcPr>
          <w:p w:rsidR="00644FB7" w:rsidRPr="00BB4D39" w:rsidRDefault="00644FB7" w:rsidP="00B92E45">
            <w:pPr>
              <w:spacing w:before="24" w:after="24"/>
              <w:rPr>
                <w:rFonts w:ascii="Helv" w:eastAsia="Times New Roman" w:hAnsi="Helv" w:cs="Helvetica"/>
                <w:sz w:val="18"/>
                <w:szCs w:val="18"/>
                <w:lang w:eastAsia="es-GT"/>
              </w:rPr>
            </w:pPr>
            <w:r w:rsidRPr="00BB4D39">
              <w:rPr>
                <w:rFonts w:ascii="Helv" w:eastAsia="Times New Roman" w:hAnsi="Helv" w:cs="Helvetica"/>
                <w:sz w:val="18"/>
                <w:szCs w:val="18"/>
                <w:lang w:eastAsia="es-GT"/>
              </w:rPr>
              <w:t>Centro de impresión</w:t>
            </w:r>
          </w:p>
        </w:tc>
        <w:tc>
          <w:tcPr>
            <w:tcW w:w="3685" w:type="dxa"/>
          </w:tcPr>
          <w:p w:rsidR="00644FB7" w:rsidRPr="00BB4D39" w:rsidRDefault="00644FB7" w:rsidP="00B92E45">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Deben resguardarse en caja plástica, transparente, cuadrada. La carátula debe imprimirse en el CD, no pegar la carátula</w:t>
            </w:r>
            <w:r w:rsidR="00C663B3" w:rsidRPr="00BB4D39">
              <w:rPr>
                <w:rFonts w:ascii="Helv" w:eastAsia="Times New Roman" w:hAnsi="Helv" w:cs="Helvetica"/>
                <w:sz w:val="18"/>
                <w:szCs w:val="18"/>
                <w:lang w:eastAsia="es-GT"/>
              </w:rPr>
              <w:t xml:space="preserve"> (Sticker)</w:t>
            </w:r>
            <w:r w:rsidRPr="00BB4D39">
              <w:rPr>
                <w:rFonts w:ascii="Helv" w:eastAsia="Times New Roman" w:hAnsi="Helv" w:cs="Helvetica"/>
                <w:sz w:val="18"/>
                <w:szCs w:val="18"/>
                <w:lang w:eastAsia="es-GT"/>
              </w:rPr>
              <w:t>. Debe de hacerse un solo documento en PDF, que incluya desde la carátula exterior hasta los apéndices o anexos. Los documentos que están firmados deben escanearse y colocarse en el mismo orden que se encuentran físicamente en el documento</w:t>
            </w:r>
            <w:r w:rsidR="00A94CBB" w:rsidRPr="00BB4D39">
              <w:rPr>
                <w:rFonts w:ascii="Helv" w:eastAsia="Times New Roman" w:hAnsi="Helv" w:cs="Helvetica"/>
                <w:sz w:val="18"/>
                <w:szCs w:val="18"/>
                <w:lang w:eastAsia="es-GT"/>
              </w:rPr>
              <w:t>.</w:t>
            </w:r>
          </w:p>
        </w:tc>
      </w:tr>
      <w:tr w:rsidR="00BB4D39" w:rsidRPr="00BB4D39" w:rsidTr="002E5970">
        <w:tc>
          <w:tcPr>
            <w:tcW w:w="2449" w:type="dxa"/>
            <w:vAlign w:val="center"/>
          </w:tcPr>
          <w:p w:rsidR="00644FB7" w:rsidRPr="00BB4D39" w:rsidRDefault="00644FB7"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Formulario de información de egresados</w:t>
            </w:r>
          </w:p>
        </w:tc>
        <w:tc>
          <w:tcPr>
            <w:tcW w:w="3188" w:type="dxa"/>
            <w:vAlign w:val="center"/>
          </w:tcPr>
          <w:p w:rsidR="00644FB7" w:rsidRPr="00BB4D39" w:rsidRDefault="00F948C2" w:rsidP="003F3006">
            <w:pPr>
              <w:rPr>
                <w:rFonts w:ascii="Helv" w:hAnsi="Helv"/>
                <w:lang w:eastAsia="es-GT"/>
              </w:rPr>
            </w:pPr>
            <w:r w:rsidRPr="00BB4D39">
              <w:rPr>
                <w:rFonts w:ascii="Helv" w:eastAsia="Times New Roman" w:hAnsi="Helv" w:cs="Helvetica"/>
                <w:sz w:val="18"/>
                <w:szCs w:val="18"/>
                <w:lang w:eastAsia="es-GT"/>
              </w:rPr>
              <w:t>www.cunori.edu.gt/egresados/egresados-cunori/formulario-de-informacion-de-egresados/</w:t>
            </w:r>
          </w:p>
        </w:tc>
        <w:tc>
          <w:tcPr>
            <w:tcW w:w="3685" w:type="dxa"/>
          </w:tcPr>
          <w:p w:rsidR="00644FB7" w:rsidRPr="00BB4D39" w:rsidRDefault="00644FB7" w:rsidP="00F948C2">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Ingresar a la página. En la sección de egresados, seleccionar formulario de información de egresados. Utiliza el </w:t>
            </w:r>
            <w:hyperlink r:id="rId8" w:history="1">
              <w:r w:rsidRPr="00BB4D39">
                <w:rPr>
                  <w:rFonts w:ascii="Helv" w:eastAsia="Times New Roman" w:hAnsi="Helv" w:cs="Helvetica"/>
                  <w:sz w:val="18"/>
                  <w:szCs w:val="18"/>
                  <w:lang w:eastAsia="es-GT"/>
                </w:rPr>
                <w:t>formulario de ingreso</w:t>
              </w:r>
            </w:hyperlink>
            <w:r w:rsidRPr="00BB4D39">
              <w:rPr>
                <w:rFonts w:ascii="Helv" w:eastAsia="Times New Roman" w:hAnsi="Helv" w:cs="Helvetica"/>
                <w:sz w:val="18"/>
                <w:szCs w:val="18"/>
                <w:lang w:eastAsia="es-GT"/>
              </w:rPr>
              <w:t>. Deberá seleccionar la parte que está subrayada. Posteriormente a ello, debe seleccionar registrarse, en donde debe de llenar todos los campos y después acceder. Seleccione el cuadro que tiene la figura de un cuaderno y un lápiz y entonces podrá llenar el formulario. Imprima el formulario con sus datos guardados (Ctrl + P).</w:t>
            </w:r>
          </w:p>
        </w:tc>
      </w:tr>
      <w:tr w:rsidR="00BB4D39" w:rsidRPr="00BB4D39" w:rsidTr="002E5970">
        <w:tc>
          <w:tcPr>
            <w:tcW w:w="2449" w:type="dxa"/>
            <w:vAlign w:val="center"/>
          </w:tcPr>
          <w:p w:rsidR="00644FB7" w:rsidRPr="00BB4D39" w:rsidRDefault="00644FB7" w:rsidP="003F3006">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Pago de togas</w:t>
            </w:r>
          </w:p>
        </w:tc>
        <w:tc>
          <w:tcPr>
            <w:tcW w:w="3188" w:type="dxa"/>
            <w:vAlign w:val="center"/>
          </w:tcPr>
          <w:p w:rsidR="00D067DF" w:rsidRPr="00BB4D39" w:rsidRDefault="00D067DF" w:rsidP="00B92E45">
            <w:pPr>
              <w:spacing w:before="24" w:after="24"/>
              <w:rPr>
                <w:rFonts w:ascii="Helv" w:eastAsia="Times New Roman" w:hAnsi="Helv" w:cs="Helvetica"/>
                <w:sz w:val="18"/>
                <w:szCs w:val="18"/>
                <w:lang w:eastAsia="es-GT"/>
              </w:rPr>
            </w:pPr>
            <w:r w:rsidRPr="00BB4D39">
              <w:rPr>
                <w:rFonts w:ascii="Helv" w:eastAsia="Times New Roman" w:hAnsi="Helv" w:cs="Helvetica"/>
                <w:sz w:val="18"/>
                <w:szCs w:val="18"/>
                <w:lang w:eastAsia="es-GT"/>
              </w:rPr>
              <w:t>https://siif.usac.edu.gt/pagousac/</w:t>
            </w:r>
          </w:p>
        </w:tc>
        <w:tc>
          <w:tcPr>
            <w:tcW w:w="3685" w:type="dxa"/>
          </w:tcPr>
          <w:p w:rsidR="00644FB7" w:rsidRPr="00BB4D39" w:rsidRDefault="00644FB7" w:rsidP="00C379AA">
            <w:pPr>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 xml:space="preserve">Una vez ingresado, en la orden de pago, desplegar las opciones de pago que puede realizar y seleccionar </w:t>
            </w:r>
            <w:r w:rsidR="00D067DF" w:rsidRPr="00BB4D39">
              <w:rPr>
                <w:rFonts w:ascii="Helv" w:eastAsia="Times New Roman" w:hAnsi="Helv" w:cs="Helvetica"/>
                <w:sz w:val="18"/>
                <w:szCs w:val="18"/>
                <w:lang w:eastAsia="es-GT"/>
              </w:rPr>
              <w:t>TOGAS</w:t>
            </w:r>
            <w:r w:rsidRPr="00BB4D39">
              <w:rPr>
                <w:rFonts w:ascii="Helv" w:eastAsia="Times New Roman" w:hAnsi="Helv" w:cs="Helvetica"/>
                <w:sz w:val="18"/>
                <w:szCs w:val="18"/>
                <w:lang w:eastAsia="es-GT"/>
              </w:rPr>
              <w:t>, después agregar el pago de toga de Q.50.00 (si es para el graduando) y agregar el pago de toga de Q.70.00 (si el padrino o madrina no labora en la USAC) y l</w:t>
            </w:r>
            <w:r w:rsidR="00BB4D39">
              <w:rPr>
                <w:rFonts w:ascii="Helv" w:eastAsia="Times New Roman" w:hAnsi="Helv" w:cs="Helvetica"/>
                <w:sz w:val="18"/>
                <w:szCs w:val="18"/>
                <w:lang w:eastAsia="es-GT"/>
              </w:rPr>
              <w:t xml:space="preserve">uego generar la boleta de pago. </w:t>
            </w:r>
            <w:r w:rsidRPr="00BB4D39">
              <w:rPr>
                <w:rFonts w:ascii="Helv" w:eastAsia="Times New Roman" w:hAnsi="Helv" w:cs="Helvetica"/>
                <w:sz w:val="18"/>
                <w:szCs w:val="18"/>
                <w:lang w:eastAsia="es-GT"/>
              </w:rPr>
              <w:t xml:space="preserve">Por último visualizar la orden de pago en PDF, cancelar vía electrónica o en agencias Banrural </w:t>
            </w:r>
            <w:r w:rsidR="00A94CBB" w:rsidRPr="00BB4D39">
              <w:rPr>
                <w:rFonts w:ascii="Helv" w:eastAsia="Times New Roman" w:hAnsi="Helv" w:cs="Helvetica"/>
                <w:sz w:val="18"/>
                <w:szCs w:val="18"/>
                <w:lang w:eastAsia="es-GT"/>
              </w:rPr>
              <w:t xml:space="preserve">o G&amp;T Continental </w:t>
            </w:r>
            <w:r w:rsidRPr="00BB4D39">
              <w:rPr>
                <w:rFonts w:ascii="Helv" w:eastAsia="Times New Roman" w:hAnsi="Helv" w:cs="Helvetica"/>
                <w:sz w:val="18"/>
                <w:szCs w:val="18"/>
                <w:lang w:eastAsia="es-GT"/>
              </w:rPr>
              <w:t>y entregar el comprobante en la Secretaría de Consejo Directivo.</w:t>
            </w:r>
          </w:p>
        </w:tc>
      </w:tr>
      <w:tr w:rsidR="00F948C2" w:rsidRPr="00BB4D39" w:rsidTr="002E5970">
        <w:tc>
          <w:tcPr>
            <w:tcW w:w="2449" w:type="dxa"/>
            <w:vAlign w:val="center"/>
          </w:tcPr>
          <w:p w:rsidR="00F948C2" w:rsidRPr="00BB4D39" w:rsidRDefault="00F948C2" w:rsidP="00F948C2">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 xml:space="preserve">Encuesta de Satisfacción Coordinación Académica </w:t>
            </w:r>
          </w:p>
        </w:tc>
        <w:tc>
          <w:tcPr>
            <w:tcW w:w="3188" w:type="dxa"/>
            <w:vAlign w:val="center"/>
          </w:tcPr>
          <w:p w:rsidR="00F948C2" w:rsidRPr="00BB4D39" w:rsidRDefault="00F948C2" w:rsidP="00F948C2">
            <w:pPr>
              <w:spacing w:before="24" w:after="24"/>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www.cunori.edu.gt/guia-estudiantil/solicitud-de-examen-de-graduacion/</w:t>
            </w:r>
          </w:p>
        </w:tc>
        <w:tc>
          <w:tcPr>
            <w:tcW w:w="3685" w:type="dxa"/>
          </w:tcPr>
          <w:p w:rsidR="00F948C2" w:rsidRPr="00BB4D39" w:rsidRDefault="00F948C2" w:rsidP="00F948C2">
            <w:pPr>
              <w:jc w:val="both"/>
              <w:rPr>
                <w:rFonts w:ascii="Helv" w:eastAsia="Times New Roman" w:hAnsi="Helv" w:cs="Helvetica"/>
                <w:sz w:val="18"/>
                <w:szCs w:val="18"/>
                <w:lang w:eastAsia="es-GT"/>
              </w:rPr>
            </w:pPr>
            <w:r w:rsidRPr="00BB4D39">
              <w:rPr>
                <w:rFonts w:ascii="Helv" w:eastAsia="Times New Roman" w:hAnsi="Helv" w:cs="Helvetica"/>
                <w:sz w:val="18"/>
                <w:szCs w:val="18"/>
                <w:lang w:eastAsia="es-GT"/>
              </w:rPr>
              <w:t xml:space="preserve">Ingresar a la página. En la sección de estudiantes, seleccionar solicitud de examen de graduación. Descargue e imprima el formulario. Luego llene los datos que se le solicitan en la encuesta y preséntelo en forma física. </w:t>
            </w:r>
          </w:p>
        </w:tc>
      </w:tr>
    </w:tbl>
    <w:p w:rsidR="009931CC" w:rsidRPr="00BB4D39" w:rsidRDefault="009931CC" w:rsidP="00BB4D39">
      <w:pPr>
        <w:spacing w:before="24" w:after="24" w:line="240" w:lineRule="auto"/>
        <w:jc w:val="right"/>
        <w:rPr>
          <w:rFonts w:ascii="Helvetica" w:eastAsia="Times New Roman" w:hAnsi="Helvetica" w:cs="Helvetica"/>
          <w:sz w:val="18"/>
          <w:szCs w:val="18"/>
          <w:lang w:eastAsia="es-GT"/>
        </w:rPr>
      </w:pPr>
    </w:p>
    <w:sectPr w:rsidR="009931CC" w:rsidRPr="00BB4D39">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DA" w:rsidRDefault="00513ADA" w:rsidP="000E2811">
      <w:pPr>
        <w:spacing w:after="0" w:line="240" w:lineRule="auto"/>
      </w:pPr>
      <w:r>
        <w:separator/>
      </w:r>
    </w:p>
  </w:endnote>
  <w:endnote w:type="continuationSeparator" w:id="0">
    <w:p w:rsidR="00513ADA" w:rsidRDefault="00513ADA" w:rsidP="000E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444892"/>
      <w:docPartObj>
        <w:docPartGallery w:val="Page Numbers (Bottom of Page)"/>
        <w:docPartUnique/>
      </w:docPartObj>
    </w:sdtPr>
    <w:sdtEndPr/>
    <w:sdtContent>
      <w:p w:rsidR="009931CC" w:rsidRDefault="009931CC">
        <w:pPr>
          <w:pStyle w:val="Piedepgina"/>
          <w:jc w:val="right"/>
        </w:pPr>
        <w:r>
          <w:fldChar w:fldCharType="begin"/>
        </w:r>
        <w:r>
          <w:instrText>PAGE   \* MERGEFORMAT</w:instrText>
        </w:r>
        <w:r>
          <w:fldChar w:fldCharType="separate"/>
        </w:r>
        <w:r w:rsidR="00F408EE" w:rsidRPr="00F408EE">
          <w:rPr>
            <w:noProof/>
            <w:lang w:val="es-ES"/>
          </w:rPr>
          <w:t>2</w:t>
        </w:r>
        <w:r>
          <w:fldChar w:fldCharType="end"/>
        </w:r>
        <w:r w:rsidR="00D10F7A">
          <w:t>/2</w:t>
        </w:r>
      </w:p>
    </w:sdtContent>
  </w:sdt>
  <w:p w:rsidR="009931CC" w:rsidRDefault="009931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DA" w:rsidRDefault="00513ADA" w:rsidP="000E2811">
      <w:pPr>
        <w:spacing w:after="0" w:line="240" w:lineRule="auto"/>
      </w:pPr>
      <w:r>
        <w:separator/>
      </w:r>
    </w:p>
  </w:footnote>
  <w:footnote w:type="continuationSeparator" w:id="0">
    <w:p w:rsidR="00513ADA" w:rsidRDefault="00513ADA" w:rsidP="000E2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40"/>
    <w:rsid w:val="00001C56"/>
    <w:rsid w:val="00013080"/>
    <w:rsid w:val="00031C0E"/>
    <w:rsid w:val="0005109D"/>
    <w:rsid w:val="0009437E"/>
    <w:rsid w:val="000975CE"/>
    <w:rsid w:val="000A38F0"/>
    <w:rsid w:val="000E2811"/>
    <w:rsid w:val="00114A99"/>
    <w:rsid w:val="00172C03"/>
    <w:rsid w:val="002C0888"/>
    <w:rsid w:val="002E5970"/>
    <w:rsid w:val="002F73CF"/>
    <w:rsid w:val="00335D56"/>
    <w:rsid w:val="003422E5"/>
    <w:rsid w:val="003523A3"/>
    <w:rsid w:val="003E4E2B"/>
    <w:rsid w:val="003F3006"/>
    <w:rsid w:val="00420E60"/>
    <w:rsid w:val="004E32BD"/>
    <w:rsid w:val="004E3D22"/>
    <w:rsid w:val="004F1AF2"/>
    <w:rsid w:val="00513ADA"/>
    <w:rsid w:val="005F5DDE"/>
    <w:rsid w:val="00644FB7"/>
    <w:rsid w:val="00671241"/>
    <w:rsid w:val="006B14AA"/>
    <w:rsid w:val="006C0425"/>
    <w:rsid w:val="006E6649"/>
    <w:rsid w:val="00752BF0"/>
    <w:rsid w:val="0076680B"/>
    <w:rsid w:val="007C57E4"/>
    <w:rsid w:val="008B6537"/>
    <w:rsid w:val="00913E15"/>
    <w:rsid w:val="00987992"/>
    <w:rsid w:val="009931CC"/>
    <w:rsid w:val="009A4DB3"/>
    <w:rsid w:val="009C26C0"/>
    <w:rsid w:val="009D2AC8"/>
    <w:rsid w:val="00A1595B"/>
    <w:rsid w:val="00A74188"/>
    <w:rsid w:val="00A94CBB"/>
    <w:rsid w:val="00AF3018"/>
    <w:rsid w:val="00B205AD"/>
    <w:rsid w:val="00B467A0"/>
    <w:rsid w:val="00B71240"/>
    <w:rsid w:val="00B80580"/>
    <w:rsid w:val="00B92E45"/>
    <w:rsid w:val="00BB4D39"/>
    <w:rsid w:val="00BD26B3"/>
    <w:rsid w:val="00BD5369"/>
    <w:rsid w:val="00BE62BE"/>
    <w:rsid w:val="00C37560"/>
    <w:rsid w:val="00C379AA"/>
    <w:rsid w:val="00C663B3"/>
    <w:rsid w:val="00C74EF5"/>
    <w:rsid w:val="00CA1186"/>
    <w:rsid w:val="00D067DF"/>
    <w:rsid w:val="00D10F7A"/>
    <w:rsid w:val="00D444B3"/>
    <w:rsid w:val="00D601F3"/>
    <w:rsid w:val="00E028BA"/>
    <w:rsid w:val="00E30A97"/>
    <w:rsid w:val="00E84509"/>
    <w:rsid w:val="00E87154"/>
    <w:rsid w:val="00F408EE"/>
    <w:rsid w:val="00F70EF8"/>
    <w:rsid w:val="00F812D6"/>
    <w:rsid w:val="00F81DE8"/>
    <w:rsid w:val="00F948C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16E3D-8606-42C5-898D-A6EE8102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1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E28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811"/>
  </w:style>
  <w:style w:type="paragraph" w:styleId="Piedepgina">
    <w:name w:val="footer"/>
    <w:basedOn w:val="Normal"/>
    <w:link w:val="PiedepginaCar"/>
    <w:uiPriority w:val="99"/>
    <w:unhideWhenUsed/>
    <w:rsid w:val="000E28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811"/>
  </w:style>
  <w:style w:type="character" w:styleId="Hipervnculo">
    <w:name w:val="Hyperlink"/>
    <w:basedOn w:val="Fuentedeprrafopredeter"/>
    <w:uiPriority w:val="99"/>
    <w:unhideWhenUsed/>
    <w:rsid w:val="00E30A97"/>
    <w:rPr>
      <w:color w:val="0000FF" w:themeColor="hyperlink"/>
      <w:u w:val="single"/>
    </w:rPr>
  </w:style>
  <w:style w:type="paragraph" w:styleId="Textodeglobo">
    <w:name w:val="Balloon Text"/>
    <w:basedOn w:val="Normal"/>
    <w:link w:val="TextodegloboCar"/>
    <w:uiPriority w:val="99"/>
    <w:semiHidden/>
    <w:unhideWhenUsed/>
    <w:rsid w:val="002E59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970"/>
    <w:rPr>
      <w:rFonts w:ascii="Segoe UI" w:hAnsi="Segoe UI" w:cs="Segoe UI"/>
      <w:sz w:val="18"/>
      <w:szCs w:val="18"/>
    </w:rPr>
  </w:style>
  <w:style w:type="paragraph" w:styleId="Textonotaalfinal">
    <w:name w:val="endnote text"/>
    <w:basedOn w:val="Normal"/>
    <w:link w:val="TextonotaalfinalCar"/>
    <w:uiPriority w:val="99"/>
    <w:semiHidden/>
    <w:unhideWhenUsed/>
    <w:rsid w:val="00C3756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37560"/>
    <w:rPr>
      <w:sz w:val="20"/>
      <w:szCs w:val="20"/>
    </w:rPr>
  </w:style>
  <w:style w:type="character" w:styleId="Refdenotaalfinal">
    <w:name w:val="endnote reference"/>
    <w:basedOn w:val="Fuentedeprrafopredeter"/>
    <w:uiPriority w:val="99"/>
    <w:semiHidden/>
    <w:unhideWhenUsed/>
    <w:rsid w:val="00C37560"/>
    <w:rPr>
      <w:vertAlign w:val="superscript"/>
    </w:rPr>
  </w:style>
  <w:style w:type="paragraph" w:styleId="Textonotapie">
    <w:name w:val="footnote text"/>
    <w:basedOn w:val="Normal"/>
    <w:link w:val="TextonotapieCar"/>
    <w:uiPriority w:val="99"/>
    <w:semiHidden/>
    <w:unhideWhenUsed/>
    <w:rsid w:val="00C375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7560"/>
    <w:rPr>
      <w:sz w:val="20"/>
      <w:szCs w:val="20"/>
    </w:rPr>
  </w:style>
  <w:style w:type="character" w:styleId="Refdenotaalpie">
    <w:name w:val="footnote reference"/>
    <w:basedOn w:val="Fuentedeprrafopredeter"/>
    <w:uiPriority w:val="99"/>
    <w:semiHidden/>
    <w:unhideWhenUsed/>
    <w:rsid w:val="00C37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nori.edu.gt/egresados/" TargetMode="External"/><Relationship Id="rId3" Type="http://schemas.openxmlformats.org/officeDocument/2006/relationships/settings" Target="settings.xml"/><Relationship Id="rId7" Type="http://schemas.openxmlformats.org/officeDocument/2006/relationships/hyperlink" Target="https://siif.usac.edu.gt/pagousa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71CDF-2B14-4D50-B627-4819567C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Loidy</dc:creator>
  <cp:lastModifiedBy>Dell</cp:lastModifiedBy>
  <cp:revision>2</cp:revision>
  <cp:lastPrinted>2020-01-20T21:34:00Z</cp:lastPrinted>
  <dcterms:created xsi:type="dcterms:W3CDTF">2020-02-03T20:26:00Z</dcterms:created>
  <dcterms:modified xsi:type="dcterms:W3CDTF">2020-02-03T20:26:00Z</dcterms:modified>
</cp:coreProperties>
</file>